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3C3D" w:rsidRDefault="00776633" w:rsidP="00C63C3D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Сообщение о возможном установлении публичного сервитута</w:t>
      </w:r>
    </w:p>
    <w:p w:rsidR="00E54C33" w:rsidRPr="00E54C33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E70B3" w:rsidRDefault="003E70B3" w:rsidP="002D0B2A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22539">
        <w:rPr>
          <w:rFonts w:ascii="Times New Roman" w:hAnsi="Times New Roman" w:cs="Times New Roman"/>
          <w:sz w:val="28"/>
          <w:szCs w:val="28"/>
        </w:rPr>
        <w:t xml:space="preserve">В Минземимущество Республики Татарстан поступило ходатайство </w:t>
      </w:r>
      <w:r w:rsidRPr="00822539">
        <w:rPr>
          <w:rFonts w:ascii="Times New Roman" w:hAnsi="Times New Roman" w:cs="Times New Roman"/>
          <w:sz w:val="28"/>
          <w:szCs w:val="28"/>
        </w:rPr>
        <w:br/>
      </w:r>
      <w:r w:rsidR="002D0B2A" w:rsidRPr="002D0B2A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="002D0B2A" w:rsidRPr="002D0B2A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2D0B2A" w:rsidRPr="002D0B2A">
        <w:rPr>
          <w:rFonts w:ascii="Times New Roman" w:hAnsi="Times New Roman" w:cs="Times New Roman"/>
          <w:sz w:val="28"/>
          <w:szCs w:val="28"/>
        </w:rPr>
        <w:t xml:space="preserve"> Казань»</w:t>
      </w:r>
      <w:r w:rsidR="002D0B2A">
        <w:rPr>
          <w:rFonts w:ascii="Times New Roman" w:hAnsi="Times New Roman" w:cs="Times New Roman"/>
          <w:sz w:val="28"/>
          <w:szCs w:val="28"/>
        </w:rPr>
        <w:t xml:space="preserve"> </w:t>
      </w:r>
      <w:r w:rsidRPr="00822539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в отношении земель и земельных участков </w:t>
      </w:r>
      <w:r w:rsidR="0030250B" w:rsidRPr="0030250B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2D0B2A">
        <w:rPr>
          <w:rFonts w:ascii="Times New Roman" w:hAnsi="Times New Roman" w:cs="Times New Roman"/>
          <w:sz w:val="28"/>
          <w:szCs w:val="28"/>
        </w:rPr>
        <w:t>э</w:t>
      </w:r>
      <w:r w:rsidR="002D0B2A" w:rsidRPr="002D0B2A">
        <w:rPr>
          <w:rFonts w:ascii="Times New Roman" w:hAnsi="Times New Roman" w:cs="Times New Roman"/>
          <w:sz w:val="28"/>
          <w:szCs w:val="28"/>
        </w:rPr>
        <w:t>ксплуатаци</w:t>
      </w:r>
      <w:r w:rsidR="002D0B2A">
        <w:rPr>
          <w:rFonts w:ascii="Times New Roman" w:hAnsi="Times New Roman" w:cs="Times New Roman"/>
          <w:sz w:val="28"/>
          <w:szCs w:val="28"/>
        </w:rPr>
        <w:t>и</w:t>
      </w:r>
      <w:r w:rsidR="002D0B2A" w:rsidRPr="002D0B2A">
        <w:rPr>
          <w:rFonts w:ascii="Times New Roman" w:hAnsi="Times New Roman" w:cs="Times New Roman"/>
          <w:sz w:val="28"/>
          <w:szCs w:val="28"/>
        </w:rPr>
        <w:t xml:space="preserve"> линейног</w:t>
      </w:r>
      <w:r w:rsidR="002D0B2A">
        <w:rPr>
          <w:rFonts w:ascii="Times New Roman" w:hAnsi="Times New Roman" w:cs="Times New Roman"/>
          <w:sz w:val="28"/>
          <w:szCs w:val="28"/>
        </w:rPr>
        <w:t xml:space="preserve">о объекта системы газоснабжения </w:t>
      </w:r>
      <w:r w:rsidR="002D0B2A" w:rsidRPr="002D0B2A">
        <w:rPr>
          <w:rFonts w:ascii="Times New Roman" w:hAnsi="Times New Roman" w:cs="Times New Roman"/>
          <w:sz w:val="28"/>
          <w:szCs w:val="28"/>
        </w:rPr>
        <w:t xml:space="preserve">«Магистральный </w:t>
      </w:r>
      <w:proofErr w:type="spellStart"/>
      <w:r w:rsidR="002D0B2A">
        <w:rPr>
          <w:rFonts w:ascii="Times New Roman" w:hAnsi="Times New Roman" w:cs="Times New Roman"/>
          <w:sz w:val="28"/>
          <w:szCs w:val="28"/>
        </w:rPr>
        <w:t>этанопровод</w:t>
      </w:r>
      <w:proofErr w:type="spellEnd"/>
      <w:r w:rsidR="002D0B2A">
        <w:rPr>
          <w:rFonts w:ascii="Times New Roman" w:hAnsi="Times New Roman" w:cs="Times New Roman"/>
          <w:sz w:val="28"/>
          <w:szCs w:val="28"/>
        </w:rPr>
        <w:t xml:space="preserve"> «Миннибаево</w:t>
      </w:r>
      <w:r w:rsidR="00C55344">
        <w:rPr>
          <w:rFonts w:ascii="Times New Roman" w:hAnsi="Times New Roman" w:cs="Times New Roman"/>
          <w:sz w:val="28"/>
          <w:szCs w:val="28"/>
        </w:rPr>
        <w:t xml:space="preserve"> – </w:t>
      </w:r>
      <w:bookmarkStart w:id="0" w:name="_GoBack"/>
      <w:bookmarkEnd w:id="0"/>
      <w:r w:rsidR="002D0B2A">
        <w:rPr>
          <w:rFonts w:ascii="Times New Roman" w:hAnsi="Times New Roman" w:cs="Times New Roman"/>
          <w:sz w:val="28"/>
          <w:szCs w:val="28"/>
        </w:rPr>
        <w:t>Казань»</w:t>
      </w:r>
      <w:r w:rsidRPr="002D0B2A">
        <w:rPr>
          <w:rFonts w:ascii="Times New Roman" w:hAnsi="Times New Roman" w:cs="Times New Roman"/>
          <w:sz w:val="28"/>
          <w:szCs w:val="28"/>
        </w:rPr>
        <w:t>.</w:t>
      </w:r>
    </w:p>
    <w:p w:rsidR="003E70B3" w:rsidRDefault="003E70B3" w:rsidP="002D0B2A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D0338D">
        <w:rPr>
          <w:rFonts w:ascii="Times New Roman" w:hAnsi="Times New Roman" w:cs="Times New Roman"/>
          <w:sz w:val="28"/>
          <w:szCs w:val="28"/>
        </w:rPr>
        <w:t xml:space="preserve">Размещение вышеуказанного объекта предусмотрено статьей 39.37 Земельного кодекса Российской Федерации, </w:t>
      </w:r>
      <w:r w:rsidR="00D0338D" w:rsidRPr="00D0338D">
        <w:rPr>
          <w:rFonts w:ascii="Times New Roman" w:hAnsi="Times New Roman" w:cs="Times New Roman"/>
          <w:sz w:val="28"/>
          <w:szCs w:val="28"/>
        </w:rPr>
        <w:t xml:space="preserve">предусмотрено </w:t>
      </w:r>
      <w:r w:rsidR="002D0B2A">
        <w:rPr>
          <w:rFonts w:ascii="Times New Roman" w:hAnsi="Times New Roman" w:cs="Times New Roman"/>
          <w:sz w:val="28"/>
          <w:szCs w:val="28"/>
        </w:rPr>
        <w:t>с</w:t>
      </w:r>
      <w:r w:rsidR="002D0B2A" w:rsidRPr="002D0B2A">
        <w:rPr>
          <w:rFonts w:ascii="Times New Roman" w:hAnsi="Times New Roman" w:cs="Times New Roman"/>
          <w:sz w:val="28"/>
          <w:szCs w:val="28"/>
        </w:rPr>
        <w:t>видетельство</w:t>
      </w:r>
      <w:r w:rsidR="002D0B2A">
        <w:rPr>
          <w:rFonts w:ascii="Times New Roman" w:hAnsi="Times New Roman" w:cs="Times New Roman"/>
          <w:sz w:val="28"/>
          <w:szCs w:val="28"/>
        </w:rPr>
        <w:t>м</w:t>
      </w:r>
      <w:r w:rsidR="002D0B2A" w:rsidRPr="002D0B2A">
        <w:rPr>
          <w:rFonts w:ascii="Times New Roman" w:hAnsi="Times New Roman" w:cs="Times New Roman"/>
          <w:sz w:val="28"/>
          <w:szCs w:val="28"/>
        </w:rPr>
        <w:t xml:space="preserve"> о государственной рег</w:t>
      </w:r>
      <w:r w:rsidR="002D0B2A">
        <w:rPr>
          <w:rFonts w:ascii="Times New Roman" w:hAnsi="Times New Roman" w:cs="Times New Roman"/>
          <w:sz w:val="28"/>
          <w:szCs w:val="28"/>
        </w:rPr>
        <w:t xml:space="preserve">истрации права (собственность) </w:t>
      </w:r>
      <w:r w:rsidR="002D0B2A" w:rsidRPr="002D0B2A">
        <w:rPr>
          <w:rFonts w:ascii="Times New Roman" w:hAnsi="Times New Roman" w:cs="Times New Roman"/>
          <w:sz w:val="28"/>
          <w:szCs w:val="28"/>
        </w:rPr>
        <w:t>от 22.06.2009</w:t>
      </w:r>
      <w:r w:rsidR="00B37709">
        <w:rPr>
          <w:rFonts w:ascii="Times New Roman" w:hAnsi="Times New Roman" w:cs="Times New Roman"/>
          <w:sz w:val="28"/>
          <w:szCs w:val="28"/>
        </w:rPr>
        <w:t xml:space="preserve"> </w:t>
      </w:r>
      <w:r w:rsidR="002D0B2A" w:rsidRPr="002D0B2A">
        <w:rPr>
          <w:rFonts w:ascii="Times New Roman" w:hAnsi="Times New Roman" w:cs="Times New Roman"/>
          <w:sz w:val="28"/>
          <w:szCs w:val="28"/>
        </w:rPr>
        <w:t xml:space="preserve">г. </w:t>
      </w:r>
      <w:r w:rsidR="00B37709">
        <w:rPr>
          <w:rFonts w:ascii="Times New Roman" w:hAnsi="Times New Roman" w:cs="Times New Roman"/>
          <w:sz w:val="28"/>
          <w:szCs w:val="28"/>
        </w:rPr>
        <w:br/>
      </w:r>
      <w:r w:rsidR="002D0B2A" w:rsidRPr="002D0B2A">
        <w:rPr>
          <w:rFonts w:ascii="Times New Roman" w:hAnsi="Times New Roman" w:cs="Times New Roman"/>
          <w:sz w:val="28"/>
          <w:szCs w:val="28"/>
        </w:rPr>
        <w:t>Серия 16-АБ № 203692</w:t>
      </w:r>
      <w:r w:rsidR="005A3879">
        <w:rPr>
          <w:rFonts w:ascii="Times New Roman" w:hAnsi="Times New Roman" w:cs="Times New Roman"/>
          <w:sz w:val="28"/>
          <w:szCs w:val="28"/>
        </w:rPr>
        <w:t>.</w:t>
      </w:r>
    </w:p>
    <w:p w:rsidR="00E54C33" w:rsidRPr="00E54C33" w:rsidRDefault="00E54C33" w:rsidP="00431AB8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Ознакомление заинтересованными лицами с ходатайством                                 </w:t>
      </w:r>
      <w:r w:rsidR="002D0B2A" w:rsidRPr="002D0B2A">
        <w:rPr>
          <w:rFonts w:ascii="Times New Roman" w:hAnsi="Times New Roman" w:cs="Times New Roman"/>
          <w:sz w:val="28"/>
          <w:szCs w:val="28"/>
        </w:rPr>
        <w:t xml:space="preserve">ООО «Газпром </w:t>
      </w:r>
      <w:proofErr w:type="spellStart"/>
      <w:r w:rsidR="002D0B2A" w:rsidRPr="002D0B2A">
        <w:rPr>
          <w:rFonts w:ascii="Times New Roman" w:hAnsi="Times New Roman" w:cs="Times New Roman"/>
          <w:sz w:val="28"/>
          <w:szCs w:val="28"/>
        </w:rPr>
        <w:t>трансгаз</w:t>
      </w:r>
      <w:proofErr w:type="spellEnd"/>
      <w:r w:rsidR="002D0B2A" w:rsidRPr="002D0B2A">
        <w:rPr>
          <w:rFonts w:ascii="Times New Roman" w:hAnsi="Times New Roman" w:cs="Times New Roman"/>
          <w:sz w:val="28"/>
          <w:szCs w:val="28"/>
        </w:rPr>
        <w:t xml:space="preserve"> Казань»</w:t>
      </w:r>
      <w:r w:rsidR="002D0B2A">
        <w:rPr>
          <w:rFonts w:ascii="Times New Roman" w:hAnsi="Times New Roman" w:cs="Times New Roman"/>
          <w:sz w:val="28"/>
          <w:szCs w:val="28"/>
        </w:rPr>
        <w:t xml:space="preserve"> </w:t>
      </w:r>
      <w:r w:rsidRPr="00E54C33">
        <w:rPr>
          <w:rFonts w:ascii="Times New Roman" w:hAnsi="Times New Roman" w:cs="Times New Roman"/>
          <w:sz w:val="28"/>
          <w:szCs w:val="28"/>
        </w:rPr>
        <w:t xml:space="preserve">об установлении публичного сервитута на территории </w:t>
      </w:r>
      <w:r w:rsidR="00C86F86">
        <w:rPr>
          <w:rFonts w:ascii="Times New Roman" w:hAnsi="Times New Roman" w:cs="Times New Roman"/>
          <w:sz w:val="28"/>
          <w:szCs w:val="28"/>
        </w:rPr>
        <w:t>Высокогор</w:t>
      </w:r>
      <w:r w:rsidR="00292886">
        <w:rPr>
          <w:rFonts w:ascii="Times New Roman" w:hAnsi="Times New Roman" w:cs="Times New Roman"/>
          <w:sz w:val="28"/>
          <w:szCs w:val="28"/>
        </w:rPr>
        <w:t>ского муниципального района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осуществляется в здании </w:t>
      </w:r>
      <w:proofErr w:type="spellStart"/>
      <w:r w:rsidRPr="00E54C33">
        <w:rPr>
          <w:rFonts w:ascii="Times New Roman" w:hAnsi="Times New Roman" w:cs="Times New Roman"/>
          <w:sz w:val="28"/>
          <w:szCs w:val="28"/>
        </w:rPr>
        <w:t>Минземимущества</w:t>
      </w:r>
      <w:proofErr w:type="spellEnd"/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 по адресу: г. Казань, ул.  Вишневского, д. 26 (режим работы: понедельник – четверг: 9.00 – 18.00, пятница: 9.00 – 16.45, обед: 11.45 – 12.30). </w:t>
      </w:r>
    </w:p>
    <w:p w:rsidR="004E566E" w:rsidRPr="00E92F90" w:rsidRDefault="00E54C33" w:rsidP="00E54C33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54C33">
        <w:rPr>
          <w:rFonts w:ascii="Times New Roman" w:hAnsi="Times New Roman" w:cs="Times New Roman"/>
          <w:sz w:val="28"/>
          <w:szCs w:val="28"/>
        </w:rPr>
        <w:t xml:space="preserve">Подача заявления об учете прав на земельные участки проводится по вышеуказанному адресу в течение 15 дней со дня опубликования данного сообщения в порядке, установленном для официального опубликования (обнародования) правовых актов поселения, городского округа на территории </w:t>
      </w:r>
      <w:r w:rsidR="00C86F86">
        <w:rPr>
          <w:rFonts w:ascii="Times New Roman" w:hAnsi="Times New Roman" w:cs="Times New Roman"/>
          <w:sz w:val="28"/>
          <w:szCs w:val="28"/>
        </w:rPr>
        <w:t>Высокогорского</w:t>
      </w:r>
      <w:r w:rsidR="00686612">
        <w:rPr>
          <w:rFonts w:ascii="Times New Roman" w:hAnsi="Times New Roman" w:cs="Times New Roman"/>
          <w:sz w:val="28"/>
          <w:szCs w:val="28"/>
        </w:rPr>
        <w:t xml:space="preserve"> муниципального района</w:t>
      </w:r>
      <w:r w:rsidRPr="00E54C33">
        <w:rPr>
          <w:rFonts w:ascii="Times New Roman" w:hAnsi="Times New Roman" w:cs="Times New Roman"/>
          <w:sz w:val="28"/>
          <w:szCs w:val="28"/>
        </w:rPr>
        <w:t xml:space="preserve"> Республики Татарстан.</w:t>
      </w:r>
    </w:p>
    <w:p w:rsidR="00AE0F44" w:rsidRDefault="009C6C17" w:rsidP="00AE0F44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r w:rsidRPr="00E92F90">
        <w:rPr>
          <w:rFonts w:ascii="Times New Roman" w:hAnsi="Times New Roman" w:cs="Times New Roman"/>
          <w:sz w:val="28"/>
          <w:szCs w:val="28"/>
        </w:rPr>
        <w:t xml:space="preserve">Сообщения о возможном установлении публичного </w:t>
      </w:r>
      <w:r>
        <w:rPr>
          <w:rFonts w:ascii="Times New Roman" w:hAnsi="Times New Roman" w:cs="Times New Roman"/>
          <w:sz w:val="28"/>
          <w:szCs w:val="28"/>
        </w:rPr>
        <w:t xml:space="preserve">сервитута </w:t>
      </w:r>
      <w:r w:rsidRPr="00B73940">
        <w:rPr>
          <w:rFonts w:ascii="Times New Roman" w:hAnsi="Times New Roman" w:cs="Times New Roman"/>
          <w:sz w:val="28"/>
          <w:szCs w:val="28"/>
        </w:rPr>
        <w:t>размещены на сайте Министерства земельных и имущественных отношений Республика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3E70B3">
          <w:rPr>
            <w:rStyle w:val="a3"/>
            <w:rFonts w:ascii="Times New Roman" w:hAnsi="Times New Roman" w:cs="Times New Roman"/>
            <w:sz w:val="28"/>
            <w:szCs w:val="28"/>
          </w:rPr>
          <w:t>https://mzio.tatarstan.ru/ustanovlenie-publichnogo-servituta.htm</w:t>
        </w:r>
      </w:hyperlink>
      <w:r w:rsidRPr="00E92F90">
        <w:rPr>
          <w:rFonts w:ascii="Times New Roman" w:hAnsi="Times New Roman" w:cs="Times New Roman"/>
          <w:sz w:val="28"/>
          <w:szCs w:val="28"/>
        </w:rPr>
        <w:t xml:space="preserve">, </w:t>
      </w:r>
      <w:r w:rsidR="00AE0F44" w:rsidRPr="00822539">
        <w:rPr>
          <w:rFonts w:ascii="Times New Roman" w:hAnsi="Times New Roman" w:cs="Times New Roman"/>
          <w:sz w:val="28"/>
          <w:szCs w:val="28"/>
        </w:rPr>
        <w:t xml:space="preserve">на сайте </w:t>
      </w:r>
      <w:r w:rsidR="00C86F86">
        <w:rPr>
          <w:rFonts w:ascii="Times New Roman" w:hAnsi="Times New Roman" w:cs="Times New Roman"/>
          <w:sz w:val="28"/>
          <w:szCs w:val="28"/>
        </w:rPr>
        <w:t xml:space="preserve">Высокогорского </w:t>
      </w:r>
      <w:r w:rsidR="00AE0F44" w:rsidRPr="00822539">
        <w:rPr>
          <w:rFonts w:ascii="Times New Roman" w:hAnsi="Times New Roman" w:cs="Times New Roman"/>
          <w:sz w:val="28"/>
          <w:szCs w:val="28"/>
        </w:rPr>
        <w:t xml:space="preserve">муниципального района Республики Татарстан </w:t>
      </w:r>
      <w:hyperlink r:id="rId6" w:history="1">
        <w:r w:rsidR="00C86F86" w:rsidRPr="00C86F86">
          <w:rPr>
            <w:rStyle w:val="a3"/>
            <w:rFonts w:ascii="Times New Roman" w:hAnsi="Times New Roman" w:cs="Times New Roman"/>
            <w:sz w:val="28"/>
            <w:szCs w:val="28"/>
          </w:rPr>
          <w:t>https://vysokaya-gora.tatarstan.ru/</w:t>
        </w:r>
      </w:hyperlink>
      <w:r w:rsidR="00AE0F44" w:rsidRPr="00822539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</w:p>
    <w:p w:rsidR="00F1266A" w:rsidRPr="00C86F86" w:rsidRDefault="00F1266A" w:rsidP="004120EE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Style w:val="a3"/>
          <w:rFonts w:ascii="Times New Roman" w:hAnsi="Times New Roman" w:cs="Times New Roman"/>
          <w:color w:val="auto"/>
          <w:sz w:val="18"/>
          <w:szCs w:val="16"/>
          <w:u w:val="none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9180"/>
      </w:tblGrid>
      <w:tr w:rsidR="00EF642D" w:rsidRPr="007B3295" w:rsidTr="00C86F86">
        <w:trPr>
          <w:trHeight w:val="6402"/>
        </w:trPr>
        <w:tc>
          <w:tcPr>
            <w:tcW w:w="9180" w:type="dxa"/>
          </w:tcPr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№16:16:080503:5108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№16:16:080503:5109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№16:16:080503:5110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№16:16:080503:5111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№16:16:080503:5112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№16:16:080503:5113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№16:16:080503:5114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№16:16:080503:7279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№16:16:080508:45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№16:16:080508:46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№16:16:080508:47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№16:16:080508:51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№16:16:000000:10321 площадью 51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№16:16:000000:1213 площадью 1 075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№16:16:000000:1267 площадью 2 813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№16:16:000000:18 площадью 3 542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№16:16:000000:6246 площадью 24 957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№16:16:000000:7527 площадью 617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№16:16:080503:5267 площадью 1 097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№16:16:080503:5686 площадью 5 867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№16:16:080503:5948 площадью 2 494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№16:16:080503:5988 площадью 2 940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№16:16:080503:6081 площадью 1 034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Часть земельного участка с кадастровым №16:16:080503:6544 площадью 41 021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№16:16:080503:6751 площадью 439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№16:16:080503:6840 площадью 17 288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№16:16:080503:7076 площадью 2 979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№16:16:080503:7298 площадью 203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№16:16:080503:7481 площадью 371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№16:16:080503:7493 площадью 2 236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№16:16:080503:8422 площадью 13 453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№16:16:080508:41 площадью 4 080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№16:16:080508:64 площадью 15 511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№16:16:300407:161 площадью 2 797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№16:16:300407:169 площадью 13 755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№16:16:300407:390 площадью 214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№16:16:080503:72, входящего в единое землепользование 16:16:000000:200, площадью 9 036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№16:16:080503:74, входящего в единое землепользование 16:16:000000:201, площадью 10 010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№16:16:300408:10, входящего в единое землепользование 16:16:000000:330, площадью 65 150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№16:16:300407:19, входящего в единое землепользование 16:16:000000:330, площадью 1 846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№16:16:300407:18, входящего в единое землепользование 16:16:000000:330, площадью 93 328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№16:16:212901:17,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№16:16:212901:19,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№16:16:212201:5,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№16:16:212208:5,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№16:16:216401:10,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№16:16:080503:59,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№16:16:080503:56,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№16:16:080503:61,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№16:16:122701:16,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№16:16:122701:15,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№16:16:120602:145, входящего в единое землепользование 16:16:000000:58, площадью 1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№16:16:300407:149, входящего в единое землепользование 16:16:000000:80, площадью 13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№16:16:300407:141, входящего в единое землепользование 16:16:000000:80, площадью 57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№16:16:300407:151, входящего в единое землепользование 16:16:000000:88, площадью 57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земельного участка с кадастровым №16:16:080508:29, входящего в единое землепользование 16:16:000000:88, площадью 110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C86F86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Часть кадастрового квартала с кадастровым №16:16:080508 площадью 675 </w:t>
            </w:r>
            <w:proofErr w:type="spellStart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.;</w:t>
            </w:r>
          </w:p>
          <w:p w:rsidR="00C86F86" w:rsidRPr="000B6567" w:rsidRDefault="00C86F86" w:rsidP="00C86F86">
            <w:pPr>
              <w:pStyle w:val="ConsPlusNormal"/>
              <w:ind w:left="-57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86F8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Часть кадастрового квартала с кадастровым №16: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16:080503 площадью 28 395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6B5F16" w:rsidRPr="00C86F86" w:rsidRDefault="006B5F16" w:rsidP="000C0836">
      <w:pPr>
        <w:autoSpaceDE w:val="0"/>
        <w:autoSpaceDN w:val="0"/>
        <w:adjustRightInd w:val="0"/>
        <w:spacing w:after="0" w:line="240" w:lineRule="auto"/>
        <w:ind w:left="-284" w:firstLine="851"/>
        <w:jc w:val="both"/>
        <w:rPr>
          <w:rFonts w:ascii="Times New Roman" w:hAnsi="Times New Roman" w:cs="Times New Roman"/>
          <w:sz w:val="16"/>
          <w:szCs w:val="16"/>
        </w:rPr>
      </w:pPr>
    </w:p>
    <w:sectPr w:rsidR="006B5F16" w:rsidRPr="00C86F86" w:rsidSect="00C86F86">
      <w:pgSz w:w="11906" w:h="16838"/>
      <w:pgMar w:top="709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474"/>
    <w:rsid w:val="00012DEB"/>
    <w:rsid w:val="00043FB0"/>
    <w:rsid w:val="00062D53"/>
    <w:rsid w:val="000A6D2B"/>
    <w:rsid w:val="000B6567"/>
    <w:rsid w:val="000C0836"/>
    <w:rsid w:val="00100D9F"/>
    <w:rsid w:val="00113B9F"/>
    <w:rsid w:val="00114B72"/>
    <w:rsid w:val="001244F1"/>
    <w:rsid w:val="001415DE"/>
    <w:rsid w:val="00161C21"/>
    <w:rsid w:val="00166A74"/>
    <w:rsid w:val="00174D8C"/>
    <w:rsid w:val="001C06C3"/>
    <w:rsid w:val="001D11AE"/>
    <w:rsid w:val="001E0327"/>
    <w:rsid w:val="001E2109"/>
    <w:rsid w:val="001E5A02"/>
    <w:rsid w:val="001E6B23"/>
    <w:rsid w:val="002356B1"/>
    <w:rsid w:val="00240001"/>
    <w:rsid w:val="00287E87"/>
    <w:rsid w:val="00292886"/>
    <w:rsid w:val="00293C8A"/>
    <w:rsid w:val="002A5A95"/>
    <w:rsid w:val="002A71BE"/>
    <w:rsid w:val="002D0B2A"/>
    <w:rsid w:val="002F699F"/>
    <w:rsid w:val="0030250B"/>
    <w:rsid w:val="00314034"/>
    <w:rsid w:val="003177DB"/>
    <w:rsid w:val="00341057"/>
    <w:rsid w:val="003468EF"/>
    <w:rsid w:val="00355AE8"/>
    <w:rsid w:val="003560E4"/>
    <w:rsid w:val="00380BC8"/>
    <w:rsid w:val="00386F61"/>
    <w:rsid w:val="003D01EB"/>
    <w:rsid w:val="003D2239"/>
    <w:rsid w:val="003D2898"/>
    <w:rsid w:val="003D5986"/>
    <w:rsid w:val="003E6282"/>
    <w:rsid w:val="003E70B3"/>
    <w:rsid w:val="004120EE"/>
    <w:rsid w:val="004125C9"/>
    <w:rsid w:val="00431AB8"/>
    <w:rsid w:val="004552F8"/>
    <w:rsid w:val="00472857"/>
    <w:rsid w:val="00483250"/>
    <w:rsid w:val="00491524"/>
    <w:rsid w:val="004C224E"/>
    <w:rsid w:val="004D795E"/>
    <w:rsid w:val="004E567B"/>
    <w:rsid w:val="004F0927"/>
    <w:rsid w:val="00520876"/>
    <w:rsid w:val="00525F02"/>
    <w:rsid w:val="00535901"/>
    <w:rsid w:val="00553B67"/>
    <w:rsid w:val="00577E0B"/>
    <w:rsid w:val="00583B58"/>
    <w:rsid w:val="005A3879"/>
    <w:rsid w:val="005B2F70"/>
    <w:rsid w:val="005C071B"/>
    <w:rsid w:val="005C1E05"/>
    <w:rsid w:val="005C795C"/>
    <w:rsid w:val="005E14E3"/>
    <w:rsid w:val="0060403C"/>
    <w:rsid w:val="006045FE"/>
    <w:rsid w:val="00641449"/>
    <w:rsid w:val="006448AD"/>
    <w:rsid w:val="0065646F"/>
    <w:rsid w:val="006617BC"/>
    <w:rsid w:val="0066321B"/>
    <w:rsid w:val="0066596C"/>
    <w:rsid w:val="00686612"/>
    <w:rsid w:val="006953E4"/>
    <w:rsid w:val="006A08CB"/>
    <w:rsid w:val="006A5674"/>
    <w:rsid w:val="006B5F16"/>
    <w:rsid w:val="0072387E"/>
    <w:rsid w:val="0074476B"/>
    <w:rsid w:val="00776633"/>
    <w:rsid w:val="007A0892"/>
    <w:rsid w:val="007B3295"/>
    <w:rsid w:val="00811798"/>
    <w:rsid w:val="00833536"/>
    <w:rsid w:val="00837B87"/>
    <w:rsid w:val="008635F1"/>
    <w:rsid w:val="00876B46"/>
    <w:rsid w:val="008813DE"/>
    <w:rsid w:val="00882675"/>
    <w:rsid w:val="008877AD"/>
    <w:rsid w:val="00935204"/>
    <w:rsid w:val="00980C24"/>
    <w:rsid w:val="00996BC2"/>
    <w:rsid w:val="009A2827"/>
    <w:rsid w:val="009A55AB"/>
    <w:rsid w:val="009C6C17"/>
    <w:rsid w:val="00A0327D"/>
    <w:rsid w:val="00A14563"/>
    <w:rsid w:val="00A32767"/>
    <w:rsid w:val="00A37D06"/>
    <w:rsid w:val="00A50380"/>
    <w:rsid w:val="00A55DAD"/>
    <w:rsid w:val="00A63418"/>
    <w:rsid w:val="00A64C2D"/>
    <w:rsid w:val="00A65F8D"/>
    <w:rsid w:val="00A67D8E"/>
    <w:rsid w:val="00A82CA7"/>
    <w:rsid w:val="00A92111"/>
    <w:rsid w:val="00AE0F44"/>
    <w:rsid w:val="00B266C4"/>
    <w:rsid w:val="00B37709"/>
    <w:rsid w:val="00B63122"/>
    <w:rsid w:val="00B73940"/>
    <w:rsid w:val="00BC70F1"/>
    <w:rsid w:val="00BD0BE9"/>
    <w:rsid w:val="00BE398C"/>
    <w:rsid w:val="00BE4FAE"/>
    <w:rsid w:val="00BF43C5"/>
    <w:rsid w:val="00C55344"/>
    <w:rsid w:val="00C5553F"/>
    <w:rsid w:val="00C63B6A"/>
    <w:rsid w:val="00C63C3D"/>
    <w:rsid w:val="00C75459"/>
    <w:rsid w:val="00C8027E"/>
    <w:rsid w:val="00C80436"/>
    <w:rsid w:val="00C835C7"/>
    <w:rsid w:val="00C86F86"/>
    <w:rsid w:val="00C91472"/>
    <w:rsid w:val="00CB21E3"/>
    <w:rsid w:val="00CC1243"/>
    <w:rsid w:val="00CC4073"/>
    <w:rsid w:val="00CD2208"/>
    <w:rsid w:val="00CE4EA7"/>
    <w:rsid w:val="00CE579B"/>
    <w:rsid w:val="00CF1474"/>
    <w:rsid w:val="00D0338D"/>
    <w:rsid w:val="00D212CD"/>
    <w:rsid w:val="00D25BE9"/>
    <w:rsid w:val="00D27ED2"/>
    <w:rsid w:val="00D3366E"/>
    <w:rsid w:val="00D4006B"/>
    <w:rsid w:val="00D5562F"/>
    <w:rsid w:val="00D75A57"/>
    <w:rsid w:val="00D8621C"/>
    <w:rsid w:val="00D94C93"/>
    <w:rsid w:val="00DA7C13"/>
    <w:rsid w:val="00DB3A35"/>
    <w:rsid w:val="00E509A1"/>
    <w:rsid w:val="00E54C33"/>
    <w:rsid w:val="00E828B4"/>
    <w:rsid w:val="00E92F90"/>
    <w:rsid w:val="00EA061E"/>
    <w:rsid w:val="00EB2EDD"/>
    <w:rsid w:val="00EB46CA"/>
    <w:rsid w:val="00ED3076"/>
    <w:rsid w:val="00EF642D"/>
    <w:rsid w:val="00F001BA"/>
    <w:rsid w:val="00F0139E"/>
    <w:rsid w:val="00F112F2"/>
    <w:rsid w:val="00F11D41"/>
    <w:rsid w:val="00F1266A"/>
    <w:rsid w:val="00F24B53"/>
    <w:rsid w:val="00F51D5C"/>
    <w:rsid w:val="00F70FDA"/>
    <w:rsid w:val="00F9494F"/>
    <w:rsid w:val="00FB78EE"/>
    <w:rsid w:val="00FC3466"/>
    <w:rsid w:val="00FE36FE"/>
    <w:rsid w:val="00FE46F5"/>
    <w:rsid w:val="00FE7543"/>
    <w:rsid w:val="00FF3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0FEBD5-06C5-4701-87A4-51341483B6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3940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B73940"/>
    <w:rPr>
      <w:color w:val="954F72" w:themeColor="followedHyperlink"/>
      <w:u w:val="single"/>
    </w:rPr>
  </w:style>
  <w:style w:type="paragraph" w:customStyle="1" w:styleId="ConsPlusNormal">
    <w:name w:val="ConsPlusNormal"/>
    <w:rsid w:val="00B739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table" w:styleId="a5">
    <w:name w:val="Table Grid"/>
    <w:basedOn w:val="a1"/>
    <w:uiPriority w:val="39"/>
    <w:rsid w:val="00491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82C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82C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vysokaya-gora.tatarstan.ru/" TargetMode="External"/><Relationship Id="rId5" Type="http://schemas.openxmlformats.org/officeDocument/2006/relationships/hyperlink" Target="https://mzio.tatarstan.ru/ustanovlenie-publichnogo-servituta.ht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A0E0BA-5869-4A1C-A4B4-60C883CD2F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1003</TotalTime>
  <Pages>2</Pages>
  <Words>1094</Words>
  <Characters>6240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АбдуллинаЭА</dc:creator>
  <cp:lastModifiedBy>Анна Платова</cp:lastModifiedBy>
  <cp:revision>115</cp:revision>
  <cp:lastPrinted>2022-04-08T12:27:00Z</cp:lastPrinted>
  <dcterms:created xsi:type="dcterms:W3CDTF">2022-06-08T14:02:00Z</dcterms:created>
  <dcterms:modified xsi:type="dcterms:W3CDTF">2025-10-03T05:34:00Z</dcterms:modified>
</cp:coreProperties>
</file>